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36" w:rsidRDefault="006E1509">
      <w:r>
        <w:t>CHIARIMENTO 1: La portata dell’acqua può arrivare a circa 20 – 25 l/m</w:t>
      </w:r>
    </w:p>
    <w:p w:rsidR="006E1509" w:rsidRDefault="006E1509">
      <w:r>
        <w:t>CHIARIMENTO 2: Nell’offerta si dovrà tenere conto anche dello scarico del monitor</w:t>
      </w:r>
      <w:bookmarkStart w:id="0" w:name="_GoBack"/>
      <w:bookmarkEnd w:id="0"/>
      <w:r>
        <w:t xml:space="preserve"> di dialisi</w:t>
      </w:r>
    </w:p>
    <w:p w:rsidR="006E1509" w:rsidRDefault="006E1509"/>
    <w:p w:rsidR="006E1509" w:rsidRDefault="006E1509"/>
    <w:sectPr w:rsidR="006E1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09"/>
    <w:rsid w:val="00647836"/>
    <w:rsid w:val="006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2BC26205.dotm</Template>
  <TotalTime>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Lazzari Stefano</dc:creator>
  <cp:lastModifiedBy>Lazzari Stefano</cp:lastModifiedBy>
  <cp:revision>1</cp:revision>
  <dcterms:created xsi:type="dcterms:W3CDTF">2019-12-12T08:53:00Z</dcterms:created>
  <dcterms:modified xsi:type="dcterms:W3CDTF">2019-12-12T09:01:00Z</dcterms:modified>
</cp:coreProperties>
</file>